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spacing w:after="160" w:before="0" w:line="240" w:lineRule="auto"/>
        <w:jc w:val="center"/>
        <w:rPr>
          <w:b w:val="1"/>
          <w:bCs w:val="1"/>
          <w:sz w:val="24"/>
          <w:szCs w:val="24"/>
        </w:rPr>
      </w:pPr>
      <w:bookmarkStart w:colFirst="0" w:colLast="0" w:name="_k29nt7h93yqg" w:id="0"/>
      <w:bookmarkEnd w:id="0"/>
      <w:r w:rsidDel="00000000" w:rsidR="00000000" w:rsidRPr="00000000">
        <w:rPr>
          <w:b w:val="1"/>
          <w:bCs w:val="1"/>
          <w:sz w:val="24"/>
          <w:szCs w:val="24"/>
          <w:rtl w:val="0"/>
        </w:rPr>
        <w:t xml:space="preserve">CEA </w:t>
      </w:r>
      <w:r w:rsidDel="00000000" w:rsidR="00000000" w:rsidRPr="00000000">
        <w:rPr>
          <w:b w:val="1"/>
          <w:bCs w:val="1"/>
          <w:sz w:val="24"/>
          <w:szCs w:val="24"/>
          <w:rtl w:val="0"/>
        </w:rPr>
        <w:t xml:space="preserve">Article 5 - Layoff</w:t>
      </w:r>
    </w:p>
    <w:p w:rsidR="00000000" w:rsidDel="00000000" w:rsidP="00000000" w:rsidRDefault="00000000" w:rsidRPr="00000000" w14:paraId="00000002">
      <w:pPr>
        <w:pStyle w:val="Heading2"/>
        <w:keepNext w:val="0"/>
        <w:keepLines w:val="0"/>
        <w:numPr>
          <w:ilvl w:val="0"/>
          <w:numId w:val="3"/>
        </w:numPr>
        <w:spacing w:after="160" w:before="0" w:line="240" w:lineRule="auto"/>
        <w:ind w:left="720" w:hanging="360"/>
        <w:rPr>
          <w:sz w:val="24"/>
          <w:szCs w:val="24"/>
        </w:rPr>
      </w:pPr>
      <w:bookmarkStart w:colFirst="0" w:colLast="0" w:name="_q2e6a2saxia9" w:id="1"/>
      <w:bookmarkEnd w:id="1"/>
      <w:r w:rsidDel="00000000" w:rsidR="00000000" w:rsidRPr="00000000">
        <w:rPr>
          <w:b w:val="1"/>
          <w:bCs w:val="1"/>
          <w:sz w:val="24"/>
          <w:szCs w:val="24"/>
          <w:rtl w:val="0"/>
        </w:rPr>
        <w:t xml:space="preserve">Criteria for Retention/Layoff</w:t>
      </w:r>
    </w:p>
    <w:p w:rsidR="00000000" w:rsidDel="00000000" w:rsidP="00000000" w:rsidRDefault="00000000" w:rsidRPr="00000000" w14:paraId="00000003">
      <w:pPr>
        <w:numPr>
          <w:ilvl w:val="1"/>
          <w:numId w:val="2"/>
        </w:numPr>
        <w:spacing w:after="160" w:line="240" w:lineRule="auto"/>
        <w:ind w:left="1080" w:hanging="360"/>
        <w:rPr>
          <w:sz w:val="24"/>
          <w:szCs w:val="24"/>
        </w:rPr>
      </w:pPr>
      <w:r w:rsidDel="00000000" w:rsidR="00000000" w:rsidRPr="00000000">
        <w:rPr>
          <w:sz w:val="24"/>
          <w:szCs w:val="24"/>
          <w:rtl w:val="0"/>
        </w:rPr>
        <w:t xml:space="preserve">If a staff layoff is necessary, the following criteria will be used to determine which educators are to be retained:</w:t>
      </w:r>
    </w:p>
    <w:p w:rsidR="00000000" w:rsidDel="00000000" w:rsidP="00000000" w:rsidRDefault="00000000" w:rsidRPr="00000000" w14:paraId="00000004">
      <w:pPr>
        <w:numPr>
          <w:ilvl w:val="2"/>
          <w:numId w:val="2"/>
        </w:numPr>
        <w:spacing w:after="160" w:line="240" w:lineRule="auto"/>
        <w:ind w:left="1440" w:hanging="180"/>
        <w:rPr>
          <w:sz w:val="24"/>
          <w:szCs w:val="24"/>
        </w:rPr>
      </w:pPr>
      <w:r w:rsidDel="00000000" w:rsidR="00000000" w:rsidRPr="00000000">
        <w:rPr>
          <w:sz w:val="24"/>
          <w:szCs w:val="24"/>
          <w:rtl w:val="0"/>
        </w:rPr>
        <w:t xml:space="preserve">Licensure with endorsement(s) in the area in which the opening exists.</w:t>
      </w:r>
    </w:p>
    <w:p w:rsidR="00000000" w:rsidDel="00000000" w:rsidP="00000000" w:rsidRDefault="00000000" w:rsidRPr="00000000" w14:paraId="00000005">
      <w:pPr>
        <w:numPr>
          <w:ilvl w:val="2"/>
          <w:numId w:val="2"/>
        </w:numPr>
        <w:spacing w:after="160" w:line="240" w:lineRule="auto"/>
        <w:ind w:left="1440" w:hanging="180"/>
        <w:rPr>
          <w:sz w:val="24"/>
          <w:szCs w:val="24"/>
        </w:rPr>
      </w:pPr>
      <w:r w:rsidDel="00000000" w:rsidR="00000000" w:rsidRPr="00000000">
        <w:rPr>
          <w:sz w:val="24"/>
          <w:szCs w:val="24"/>
          <w:rtl w:val="0"/>
        </w:rPr>
        <w:t xml:space="preserve">District-wide seniority. In the event of a common start date, lots will be drawn on the first contractual work date to determine district-wide seniority.</w:t>
      </w:r>
    </w:p>
    <w:p w:rsidR="00000000" w:rsidDel="00000000" w:rsidP="00000000" w:rsidRDefault="00000000" w:rsidRPr="00000000" w14:paraId="00000006">
      <w:pPr>
        <w:numPr>
          <w:ilvl w:val="2"/>
          <w:numId w:val="2"/>
        </w:numPr>
        <w:spacing w:after="160" w:line="240" w:lineRule="auto"/>
        <w:ind w:left="1440" w:hanging="180"/>
        <w:rPr>
          <w:sz w:val="24"/>
          <w:szCs w:val="24"/>
        </w:rPr>
      </w:pPr>
      <w:r w:rsidDel="00000000" w:rsidR="00000000" w:rsidRPr="00000000">
        <w:rPr>
          <w:sz w:val="24"/>
          <w:szCs w:val="24"/>
          <w:rtl w:val="0"/>
        </w:rPr>
        <w:t xml:space="preserve">The educator’s cultural and linguistic expertise as defined in ORS 342.934(1)(b)</w:t>
      </w:r>
    </w:p>
    <w:p w:rsidR="00000000" w:rsidDel="00000000" w:rsidP="00000000" w:rsidRDefault="00000000" w:rsidRPr="00000000" w14:paraId="00000007">
      <w:pPr>
        <w:numPr>
          <w:ilvl w:val="2"/>
          <w:numId w:val="2"/>
        </w:numPr>
        <w:spacing w:after="160" w:line="240" w:lineRule="auto"/>
        <w:ind w:left="1440" w:hanging="180"/>
        <w:rPr>
          <w:sz w:val="24"/>
          <w:szCs w:val="24"/>
        </w:rPr>
      </w:pPr>
      <w:r w:rsidDel="00000000" w:rsidR="00000000" w:rsidRPr="00000000">
        <w:rPr>
          <w:sz w:val="24"/>
          <w:szCs w:val="24"/>
          <w:rtl w:val="0"/>
        </w:rPr>
        <w:t xml:space="preserve">If the District, in addition to complying with the provisions of this Article, elects to consider “competence” as layoff/recall factor, the District will comply with ORS 342.934(8) and ORS 342.034(9). For the purpose of administering the term “competence”, the parties define the word “recent” and the term “grade level” as follows:</w:t>
      </w:r>
    </w:p>
    <w:p w:rsidR="00000000" w:rsidDel="00000000" w:rsidP="00000000" w:rsidRDefault="00000000" w:rsidRPr="00000000" w14:paraId="00000008">
      <w:pPr>
        <w:numPr>
          <w:ilvl w:val="3"/>
          <w:numId w:val="2"/>
        </w:numPr>
        <w:spacing w:after="160" w:line="240" w:lineRule="auto"/>
        <w:ind w:left="1800" w:hanging="360"/>
        <w:rPr>
          <w:sz w:val="24"/>
          <w:szCs w:val="24"/>
        </w:rPr>
      </w:pPr>
      <w:r w:rsidDel="00000000" w:rsidR="00000000" w:rsidRPr="00000000">
        <w:rPr>
          <w:sz w:val="24"/>
          <w:szCs w:val="24"/>
          <w:rtl w:val="0"/>
        </w:rPr>
        <w:t xml:space="preserve">“Recent” means within the past five (5) years.</w:t>
      </w:r>
    </w:p>
    <w:p w:rsidR="00000000" w:rsidDel="00000000" w:rsidP="00000000" w:rsidRDefault="00000000" w:rsidRPr="00000000" w14:paraId="00000009">
      <w:pPr>
        <w:numPr>
          <w:ilvl w:val="3"/>
          <w:numId w:val="2"/>
        </w:numPr>
        <w:spacing w:after="160" w:line="240" w:lineRule="auto"/>
        <w:ind w:left="1800" w:hanging="360"/>
        <w:rPr>
          <w:sz w:val="24"/>
          <w:szCs w:val="24"/>
        </w:rPr>
      </w:pPr>
      <w:r w:rsidDel="00000000" w:rsidR="00000000" w:rsidRPr="00000000">
        <w:rPr>
          <w:sz w:val="24"/>
          <w:szCs w:val="24"/>
          <w:rtl w:val="0"/>
        </w:rPr>
        <w:t xml:space="preserve">“Grade Level” means each of the following grade level clusters shall be considered a “grade level”: K-6, 4-8, 6-12.</w:t>
      </w:r>
    </w:p>
    <w:p w:rsidR="00000000" w:rsidDel="00000000" w:rsidP="00000000" w:rsidRDefault="00000000" w:rsidRPr="00000000" w14:paraId="0000000A">
      <w:pPr>
        <w:numPr>
          <w:ilvl w:val="2"/>
          <w:numId w:val="2"/>
        </w:numPr>
        <w:spacing w:after="160" w:line="240" w:lineRule="auto"/>
        <w:ind w:left="1440" w:hanging="180"/>
        <w:rPr>
          <w:sz w:val="24"/>
          <w:szCs w:val="24"/>
        </w:rPr>
      </w:pPr>
      <w:r w:rsidDel="00000000" w:rsidR="00000000" w:rsidRPr="00000000">
        <w:rPr>
          <w:sz w:val="24"/>
          <w:szCs w:val="24"/>
          <w:rtl w:val="0"/>
        </w:rPr>
        <w:t xml:space="preserve">The District shall consider the educator to be competent if the educator is willing to pursue additional training and educational preparation equivalent to nine (9) credit hours. The nine credit hours are subject to mutual agreement.</w:t>
      </w:r>
    </w:p>
    <w:p w:rsidR="00000000" w:rsidDel="00000000" w:rsidP="00000000" w:rsidRDefault="00000000" w:rsidRPr="00000000" w14:paraId="0000000B">
      <w:pPr>
        <w:numPr>
          <w:ilvl w:val="1"/>
          <w:numId w:val="2"/>
        </w:numPr>
        <w:spacing w:after="160" w:line="240" w:lineRule="auto"/>
        <w:ind w:left="1080" w:hanging="360"/>
        <w:rPr>
          <w:sz w:val="24"/>
          <w:szCs w:val="24"/>
        </w:rPr>
      </w:pPr>
      <w:r w:rsidDel="00000000" w:rsidR="00000000" w:rsidRPr="00000000">
        <w:rPr>
          <w:sz w:val="24"/>
          <w:szCs w:val="24"/>
          <w:rtl w:val="0"/>
        </w:rPr>
        <w:t xml:space="preserve">In the event two or more individuals are tied after application of these criteria, the tie will be broken by drawing lots. The District will make a reasonable effort to give ninety (90) days’ notice to individuals of a possible layoff.</w:t>
      </w:r>
    </w:p>
    <w:p w:rsidR="00000000" w:rsidDel="00000000" w:rsidP="00000000" w:rsidRDefault="00000000" w:rsidRPr="00000000" w14:paraId="0000000C">
      <w:pPr>
        <w:pStyle w:val="Heading2"/>
        <w:keepNext w:val="0"/>
        <w:keepLines w:val="0"/>
        <w:numPr>
          <w:ilvl w:val="0"/>
          <w:numId w:val="3"/>
        </w:numPr>
        <w:spacing w:after="160" w:before="0" w:line="240" w:lineRule="auto"/>
        <w:ind w:left="720" w:hanging="360"/>
        <w:rPr>
          <w:sz w:val="24"/>
          <w:szCs w:val="24"/>
        </w:rPr>
      </w:pPr>
      <w:bookmarkStart w:colFirst="0" w:colLast="0" w:name="_k9gbba71uzui" w:id="2"/>
      <w:bookmarkEnd w:id="2"/>
      <w:r w:rsidDel="00000000" w:rsidR="00000000" w:rsidRPr="00000000">
        <w:rPr>
          <w:b w:val="1"/>
          <w:bCs w:val="1"/>
          <w:sz w:val="24"/>
          <w:szCs w:val="24"/>
          <w:rtl w:val="0"/>
        </w:rPr>
        <w:t xml:space="preserve">Recall Procedure</w:t>
      </w:r>
    </w:p>
    <w:p w:rsidR="00000000" w:rsidDel="00000000" w:rsidP="00000000" w:rsidRDefault="00000000" w:rsidRPr="00000000" w14:paraId="0000000D">
      <w:pPr>
        <w:numPr>
          <w:ilvl w:val="1"/>
          <w:numId w:val="1"/>
        </w:numPr>
        <w:spacing w:after="160" w:line="240" w:lineRule="auto"/>
        <w:ind w:left="1080" w:hanging="360"/>
        <w:rPr>
          <w:sz w:val="24"/>
          <w:szCs w:val="24"/>
        </w:rPr>
      </w:pPr>
      <w:r w:rsidDel="00000000" w:rsidR="00000000" w:rsidRPr="00000000">
        <w:rPr>
          <w:sz w:val="24"/>
          <w:szCs w:val="24"/>
          <w:rtl w:val="0"/>
        </w:rPr>
        <w:t xml:space="preserve">If, within twenty-seven (27) months of layoff, a teaching vacancy occurs within the District for which a laid-off educator is qualified, the recall procedure outlined below will be followed:</w:t>
      </w:r>
    </w:p>
    <w:p w:rsidR="00000000" w:rsidDel="00000000" w:rsidP="00000000" w:rsidRDefault="00000000" w:rsidRPr="00000000" w14:paraId="0000000E">
      <w:pPr>
        <w:numPr>
          <w:ilvl w:val="2"/>
          <w:numId w:val="1"/>
        </w:numPr>
        <w:spacing w:after="160" w:line="240" w:lineRule="auto"/>
        <w:ind w:left="1440" w:hanging="180"/>
        <w:rPr>
          <w:sz w:val="24"/>
          <w:szCs w:val="24"/>
        </w:rPr>
      </w:pPr>
      <w:r w:rsidDel="00000000" w:rsidR="00000000" w:rsidRPr="00000000">
        <w:rPr>
          <w:sz w:val="24"/>
          <w:szCs w:val="24"/>
          <w:rtl w:val="0"/>
        </w:rPr>
        <w:t xml:space="preserve">At the time of layoff, the educator may request an Intent to Return form. The form will include the educator's address for recall notification. In the event of a recall, the District will notify the educator who has expressed a desire to return to the District of the recall, by Certified Mail, return receipt requested, sent to the last address given by the educator to the District office.</w:t>
      </w:r>
    </w:p>
    <w:p w:rsidR="00000000" w:rsidDel="00000000" w:rsidP="00000000" w:rsidRDefault="00000000" w:rsidRPr="00000000" w14:paraId="0000000F">
      <w:pPr>
        <w:numPr>
          <w:ilvl w:val="2"/>
          <w:numId w:val="1"/>
        </w:numPr>
        <w:spacing w:after="160" w:line="240" w:lineRule="auto"/>
        <w:ind w:left="1440" w:hanging="180"/>
        <w:rPr>
          <w:sz w:val="24"/>
          <w:szCs w:val="24"/>
        </w:rPr>
      </w:pPr>
      <w:r w:rsidDel="00000000" w:rsidR="00000000" w:rsidRPr="00000000">
        <w:rPr>
          <w:sz w:val="24"/>
          <w:szCs w:val="24"/>
          <w:rtl w:val="0"/>
        </w:rPr>
        <w:t xml:space="preserve">Educators will have until return of the recall notice by the Post Office, or fifteen (15) calendar days from the receipt of such notice, whichever comes first, to notify the District by Certified Mail, in writing, of their intent to return within forty-five (45) calendar days of the date of such notice. Twenty-seven (27) months after being laid-off and/or failure of the educator to respond to a recall notice within the time herein specified shall terminate such educator's right to recall and all other employment rights with the District.</w:t>
      </w:r>
    </w:p>
    <w:p w:rsidR="00000000" w:rsidDel="00000000" w:rsidP="00000000" w:rsidRDefault="00000000" w:rsidRPr="00000000" w14:paraId="00000010">
      <w:pPr>
        <w:numPr>
          <w:ilvl w:val="2"/>
          <w:numId w:val="1"/>
        </w:numPr>
        <w:spacing w:after="160" w:line="240" w:lineRule="auto"/>
        <w:ind w:left="1440" w:hanging="180"/>
        <w:rPr>
          <w:sz w:val="24"/>
          <w:szCs w:val="24"/>
        </w:rPr>
      </w:pPr>
      <w:r w:rsidDel="00000000" w:rsidR="00000000" w:rsidRPr="00000000">
        <w:rPr>
          <w:sz w:val="24"/>
          <w:szCs w:val="24"/>
          <w:rtl w:val="0"/>
        </w:rPr>
        <w:t xml:space="preserve">As teaching positions become available, the District shall rehire laid-off educators in the reverse order of layoff, provided the educator is licensed and competent (as defined in Section A, paragraph I c of this article) for the open position.</w:t>
      </w:r>
    </w:p>
    <w:p w:rsidR="00000000" w:rsidDel="00000000" w:rsidP="00000000" w:rsidRDefault="00000000" w:rsidRPr="00000000" w14:paraId="00000011">
      <w:pPr>
        <w:spacing w:after="160" w:line="259" w:lineRule="auto"/>
        <w:rPr>
          <w:b w:val="1"/>
          <w:bCs w:val="1"/>
          <w:sz w:val="24"/>
          <w:szCs w:val="24"/>
        </w:rPr>
      </w:pPr>
      <w:bookmarkStart w:colFirst="0" w:colLast="0" w:name="_5ee5jvd0akzf" w:id="3"/>
      <w:bookmarkEnd w:id="3"/>
      <w:r w:rsidDel="00000000" w:rsidR="00000000" w:rsidRPr="00000000">
        <w:br w:type="page"/>
      </w:r>
      <w:r w:rsidDel="00000000" w:rsidR="00000000" w:rsidRPr="00000000">
        <w:rPr>
          <w:rtl w:val="0"/>
        </w:rPr>
      </w:r>
    </w:p>
    <w:p w:rsidR="00000000" w:rsidDel="00000000" w:rsidP="00000000" w:rsidRDefault="00000000" w:rsidRPr="00000000" w14:paraId="00000012">
      <w:pPr>
        <w:pStyle w:val="Heading2"/>
        <w:keepNext w:val="0"/>
        <w:keepLines w:val="0"/>
        <w:numPr>
          <w:ilvl w:val="0"/>
          <w:numId w:val="3"/>
        </w:numPr>
        <w:spacing w:after="160" w:before="0" w:line="240" w:lineRule="auto"/>
        <w:ind w:left="720" w:hanging="360"/>
        <w:rPr>
          <w:sz w:val="24"/>
          <w:szCs w:val="24"/>
        </w:rPr>
      </w:pPr>
      <w:r w:rsidDel="00000000" w:rsidR="00000000" w:rsidRPr="00000000">
        <w:rPr>
          <w:b w:val="1"/>
          <w:bCs w:val="1"/>
          <w:sz w:val="24"/>
          <w:szCs w:val="24"/>
          <w:rtl w:val="0"/>
        </w:rPr>
        <w:t xml:space="preserve">Maintenance of Insurance Benefits</w:t>
      </w:r>
    </w:p>
    <w:p w:rsidR="00000000" w:rsidDel="00000000" w:rsidP="00000000" w:rsidRDefault="00000000" w:rsidRPr="00000000" w14:paraId="00000013">
      <w:pPr>
        <w:spacing w:after="160" w:line="240" w:lineRule="auto"/>
        <w:ind w:left="720" w:firstLine="0"/>
        <w:rPr>
          <w:sz w:val="24"/>
          <w:szCs w:val="24"/>
        </w:rPr>
      </w:pPr>
      <w:r w:rsidDel="00000000" w:rsidR="00000000" w:rsidRPr="00000000">
        <w:rPr>
          <w:sz w:val="24"/>
          <w:szCs w:val="24"/>
          <w:rtl w:val="0"/>
        </w:rPr>
        <w:t xml:space="preserve">Subject to the rules and regulations of the carrier, educators may maintain their group insurance coverage at their own expense during the twenty-seven (27) month period following the date of their layoff.</w:t>
      </w:r>
    </w:p>
    <w:p w:rsidR="00000000" w:rsidDel="00000000" w:rsidP="00000000" w:rsidRDefault="00000000" w:rsidRPr="00000000" w14:paraId="00000014">
      <w:pPr>
        <w:pStyle w:val="Heading2"/>
        <w:keepNext w:val="0"/>
        <w:keepLines w:val="0"/>
        <w:numPr>
          <w:ilvl w:val="0"/>
          <w:numId w:val="3"/>
        </w:numPr>
        <w:spacing w:after="160" w:before="0" w:line="240" w:lineRule="auto"/>
        <w:ind w:left="720" w:hanging="360"/>
        <w:rPr>
          <w:sz w:val="24"/>
          <w:szCs w:val="24"/>
        </w:rPr>
      </w:pPr>
      <w:bookmarkStart w:colFirst="0" w:colLast="0" w:name="_k0ijbspmsvuz" w:id="4"/>
      <w:bookmarkEnd w:id="4"/>
      <w:r w:rsidDel="00000000" w:rsidR="00000000" w:rsidRPr="00000000">
        <w:rPr>
          <w:b w:val="1"/>
          <w:bCs w:val="1"/>
          <w:sz w:val="24"/>
          <w:szCs w:val="24"/>
          <w:rtl w:val="0"/>
        </w:rPr>
        <w:t xml:space="preserve">Accumulated Sick Leave/Experience</w:t>
      </w:r>
    </w:p>
    <w:p w:rsidR="00000000" w:rsidDel="00000000" w:rsidP="00000000" w:rsidRDefault="00000000" w:rsidRPr="00000000" w14:paraId="00000015">
      <w:pPr>
        <w:spacing w:after="160" w:line="240" w:lineRule="auto"/>
        <w:ind w:left="720" w:firstLine="0"/>
        <w:rPr>
          <w:sz w:val="24"/>
          <w:szCs w:val="24"/>
        </w:rPr>
      </w:pPr>
      <w:r w:rsidDel="00000000" w:rsidR="00000000" w:rsidRPr="00000000">
        <w:rPr>
          <w:sz w:val="24"/>
          <w:szCs w:val="24"/>
          <w:rtl w:val="0"/>
        </w:rPr>
        <w:t xml:space="preserve">Upon recall, the educator will retain sick leave and years of experience accumulated at the time of layoff.</w:t>
      </w:r>
    </w:p>
    <w:p w:rsidR="00000000" w:rsidDel="00000000" w:rsidP="00000000" w:rsidRDefault="00000000" w:rsidRPr="00000000" w14:paraId="00000016">
      <w:pPr>
        <w:rPr>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upperLetter"/>
      <w:lvlText w:val="%1."/>
      <w:lvlJc w:val="left"/>
      <w:pPr>
        <w:ind w:left="720" w:hanging="360"/>
      </w:pPr>
      <w:rPr>
        <w:u w:val="none"/>
      </w:rPr>
    </w:lvl>
    <w:lvl w:ilvl="1">
      <w:start w:val="1"/>
      <w:numFmt w:val="decimal"/>
      <w:lvlText w:val="%2."/>
      <w:lvlJc w:val="left"/>
      <w:pPr>
        <w:ind w:left="1440" w:hanging="360"/>
      </w:pPr>
      <w:rPr>
        <w:u w:val="none"/>
      </w:rPr>
    </w:lvl>
    <w:lvl w:ilvl="2">
      <w:start w:val="1"/>
      <w:numFmt w:val="lowerLetter"/>
      <w:lvlText w:val="%3."/>
      <w:lvlJc w:val="right"/>
      <w:pPr>
        <w:ind w:left="2160" w:hanging="180"/>
      </w:pPr>
      <w:rPr>
        <w:u w:val="none"/>
      </w:rPr>
    </w:lvl>
    <w:lvl w:ilvl="3">
      <w:start w:val="1"/>
      <w:numFmt w:val="lowerRoman"/>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2">
    <w:lvl w:ilvl="0">
      <w:start w:val="1"/>
      <w:numFmt w:val="upperLetter"/>
      <w:lvlText w:val="%1."/>
      <w:lvlJc w:val="left"/>
      <w:pPr>
        <w:ind w:left="720" w:hanging="360"/>
      </w:pPr>
      <w:rPr>
        <w:u w:val="none"/>
      </w:rPr>
    </w:lvl>
    <w:lvl w:ilvl="1">
      <w:start w:val="1"/>
      <w:numFmt w:val="decimal"/>
      <w:lvlText w:val="%2."/>
      <w:lvlJc w:val="left"/>
      <w:pPr>
        <w:ind w:left="1440" w:hanging="360"/>
      </w:pPr>
      <w:rPr>
        <w:u w:val="none"/>
      </w:rPr>
    </w:lvl>
    <w:lvl w:ilvl="2">
      <w:start w:val="1"/>
      <w:numFmt w:val="lowerLetter"/>
      <w:lvlText w:val="%3."/>
      <w:lvlJc w:val="right"/>
      <w:pPr>
        <w:ind w:left="2160" w:hanging="180"/>
      </w:pPr>
      <w:rPr>
        <w:u w:val="none"/>
      </w:rPr>
    </w:lvl>
    <w:lvl w:ilvl="3">
      <w:start w:val="1"/>
      <w:numFmt w:val="lowerRoman"/>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3">
    <w:lvl w:ilvl="0">
      <w:start w:val="1"/>
      <w:numFmt w:val="upperLetter"/>
      <w:lvlText w:val="%1."/>
      <w:lvlJc w:val="left"/>
      <w:pPr>
        <w:ind w:left="720" w:hanging="360"/>
      </w:pPr>
      <w:rPr>
        <w:u w:val="none"/>
      </w:rPr>
    </w:lvl>
    <w:lvl w:ilvl="1">
      <w:start w:val="1"/>
      <w:numFmt w:val="decimal"/>
      <w:lvlText w:val="%2."/>
      <w:lvlJc w:val="left"/>
      <w:pPr>
        <w:ind w:left="1440" w:hanging="360"/>
      </w:pPr>
      <w:rPr>
        <w:u w:val="none"/>
      </w:rPr>
    </w:lvl>
    <w:lvl w:ilvl="2">
      <w:start w:val="1"/>
      <w:numFmt w:val="lowerLetter"/>
      <w:lvlText w:val="%3."/>
      <w:lvlJc w:val="right"/>
      <w:pPr>
        <w:ind w:left="2160" w:hanging="180"/>
      </w:pPr>
      <w:rPr>
        <w:u w:val="none"/>
      </w:rPr>
    </w:lvl>
    <w:lvl w:ilvl="3">
      <w:start w:val="1"/>
      <w:numFmt w:val="lowerRoman"/>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